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Sunshine Coast Council</w:t>
      </w:r>
    </w:p>
    <w:p w:rsidR="001A6775">
      <w:pPr>
        <w:pStyle w:val="Heading4"/>
        <w:bidi w:val="0"/>
        <w:spacing w:after="280" w:afterAutospacing="1"/>
      </w:pPr>
      <w:r>
        <w:rPr>
          <w:rtl w:val="0"/>
        </w:rPr>
        <w:t>Home</w:t>
      </w:r>
    </w:p>
    <w:p w:rsidR="001A6775">
      <w:pPr>
        <w:bidi w:val="0"/>
        <w:spacing w:after="280" w:afterAutospacing="1"/>
      </w:pPr>
      <w:r>
        <w:t>Sunshine Coast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