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Merri-bek</w:t>
      </w:r>
    </w:p>
    <w:p w:rsidR="001A6775">
      <w:pPr>
        <w:pStyle w:val="Heading4"/>
        <w:bidi w:val="0"/>
        <w:spacing w:after="280" w:afterAutospacing="1"/>
      </w:pPr>
      <w:r>
        <w:rPr>
          <w:rtl w:val="0"/>
        </w:rPr>
        <w:t>Home</w:t>
      </w:r>
    </w:p>
    <w:p w:rsidR="001A6775">
      <w:pPr>
        <w:bidi w:val="0"/>
        <w:spacing w:after="280" w:afterAutospacing="1"/>
      </w:pPr>
      <w:r>
        <w:t>The City of Merri-bek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