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Manningham City Council</w:t>
      </w:r>
    </w:p>
    <w:p w:rsidR="001A6775">
      <w:pPr>
        <w:pStyle w:val="Heading4"/>
        <w:bidi w:val="0"/>
        <w:spacing w:after="280" w:afterAutospacing="1"/>
      </w:pPr>
      <w:r>
        <w:rPr>
          <w:rtl w:val="0"/>
        </w:rPr>
        <w:t>Home</w:t>
      </w:r>
    </w:p>
    <w:p w:rsidR="001A6775">
      <w:pPr>
        <w:bidi w:val="0"/>
        <w:spacing w:after="280" w:afterAutospacing="1"/>
      </w:pPr>
      <w:r>
        <w:t>City of Manningham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