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Hume City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Highest level of schooling</w:t>
      </w:r>
    </w:p>
    <w:p w:rsidR="001A6775">
      <w:pPr>
        <w:bidi w:val="0"/>
        <w:spacing w:after="280" w:afterAutospacing="1"/>
      </w:pPr>
      <w:r>
        <w:rPr>
          <w:rtl w:val="0"/>
        </w:rPr>
        <w:t xml:space="preserve">Bulla - Rural's school completion data is a useful indicator of socio-economic status. With other indicators, such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"speaks-english?[QS]"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Proficiency in English</w:t>
      </w:r>
      <w:r>
        <w:rPr>
          <w:rtl w:val="0"/>
        </w:rPr>
        <w:fldChar w:fldCharType="end"/>
      </w:r>
      <w:r>
        <w:rPr>
          <w:rtl w:val="0"/>
        </w:rPr>
        <w:t xml:space="preserve">, the data informs planners and decision-makers about people's ability to access services. Combined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Educational Qualifications</w:t>
      </w:r>
      <w:r>
        <w:rPr>
          <w:rtl w:val="0"/>
        </w:rPr>
        <w:fldChar w:fldCharType="end"/>
      </w:r>
      <w:r>
        <w:rPr>
          <w:rtl w:val="0"/>
        </w:rPr>
        <w:t xml:space="preserve"> it also allows assessment of the skill base of the population.</w:t>
      </w:r>
    </w:p>
    <w:p>
      <w:pPr>
        <w:bidi w:val="0"/>
        <w:spacing w:after="280" w:afterAutospacing="1"/>
      </w:pPr>
      <w:r>
        <w:rPr>
          <w:rtl w:val="0"/>
        </w:rPr>
        <w:fldChar w:fldCharType="begin"/>
      </w:r>
      <w:r>
        <w:rPr>
          <w:rtl w:val="0"/>
        </w:rPr>
        <w:instrText xml:space="preserve"> HYPERLINK "https://blog.id.com.au/2016/location-analysis/education/planning-education-provision-in-a-rapidly-changing-australia/"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Learn more about planning education provision here.</w:t>
      </w:r>
      <w:r>
        <w:rPr>
          <w:rtl w:val="0"/>
        </w:rPr>
        <w:fldChar w:fldCharType="end"/>
      </w:r>
    </w:p>
    <w:p w:rsidR="001A6775">
      <w:pPr>
        <w:bidi w:val="0"/>
        <w:spacing w:after="280" w:afterAutospacing="1"/>
      </w:pPr>
      <w:r>
        <w:rPr>
          <w:rtl w:val="0"/>
        </w:rPr>
        <w:t>Persons aged 15 years and over</w:t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Highest level of secondary schooling completed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Bulla - Rural - Total persons (Usual residence)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2021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Level of schooling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Hume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Hume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2016 to 2021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8 or below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-20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9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10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206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12.2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11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14.5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Year 12 or equivalent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528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41.7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479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38.8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Did not go to school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139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183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-44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persons aged 15+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1,267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1,237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+30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highest level of schooling attained by the population in Bulla - Rural in 2021 compared to Hume City shows that there was a higher proportion of people who had left school at an early level (Year 10 or less) and a lower proportion of people who completed Year 12 or equivalent.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Overall, 33.2% of the population left school at Year 10 or below, and 41.7% went on to complete Year 12 or equivalent, compared with 27.7% and 56.1% respectively for Hume City.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The major differences between the level of schooling attained by the population in Bulla - Rural and Hume City were:</w:t>
      </w:r>
    </w:p>
    <w:p>
      <w:pPr>
        <w:numPr>
          <w:ilvl w:val="0"/>
          <w:numId w:val="1"/>
        </w:numPr>
        <w:bidi w:val="0"/>
        <w:spacing w:after="0" w:afterAutospacing="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11 or equivalent (14.2% compared to 10.1%)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10 or equivalent (16.3% compared to 12.2%)</w:t>
      </w:r>
    </w:p>
    <w:p>
      <w:pPr>
        <w:numPr>
          <w:ilvl w:val="0"/>
          <w:numId w:val="1"/>
        </w:numPr>
        <w:bidi w:val="0"/>
        <w:spacing w:after="0" w:afterAutospacing="0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larger</w:t>
      </w:r>
      <w:r>
        <w:rPr>
          <w:rtl w:val="0"/>
        </w:rPr>
        <w:t xml:space="preserve"> percentage of persons who completed year 9 or equivalent (8.3% compared to 5.9%)</w:t>
      </w:r>
    </w:p>
    <w:p>
      <w:pPr>
        <w:numPr>
          <w:ilvl w:val="0"/>
          <w:numId w:val="1"/>
        </w:numPr>
        <w:bidi w:val="0"/>
        <w:spacing w:after="280" w:afterAutospacing="1"/>
        <w:ind w:left="720"/>
        <w:rPr>
          <w:rtl w:val="0"/>
        </w:rPr>
      </w:pPr>
      <w:r>
        <w:rPr>
          <w:rtl w:val="0"/>
        </w:rPr>
        <w:t xml:space="preserve">A </w:t>
      </w:r>
      <w:r>
        <w:rPr>
          <w:i/>
          <w:iCs/>
          <w:rtl w:val="0"/>
        </w:rPr>
        <w:t>smaller</w:t>
      </w:r>
      <w:r>
        <w:rPr>
          <w:rtl w:val="0"/>
        </w:rPr>
        <w:t xml:space="preserve"> percentage of persons who completed year 12 or equivalent (41.7% compared to 56.1%)</w:t>
      </w:r>
    </w:p>
    <w:p w:rsidR="001A6775">
      <w:pPr>
        <w:bidi w:val="0"/>
        <w:spacing w:after="280" w:afterAutospacing="1"/>
      </w:pPr>
      <w:r>
        <w:rPr>
          <w:i/>
          <w:iCs/>
          <w:rtl w:val="0"/>
        </w:rPr>
        <w:t>There were no major differences in Bulla - Rural between 2016 and 2021.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