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Hornsby Shire Council</w:t>
      </w:r>
    </w:p>
    <w:p w:rsidR="001A6775">
      <w:pPr>
        <w:pStyle w:val="Heading4"/>
        <w:bidi w:val="0"/>
        <w:spacing w:after="280" w:afterAutospacing="1"/>
      </w:pPr>
      <w:r>
        <w:rPr>
          <w:rtl w:val="0"/>
        </w:rPr>
        <w:t>Home</w:t>
      </w:r>
    </w:p>
    <w:p w:rsidR="001A6775">
      <w:pPr>
        <w:bidi w:val="0"/>
        <w:spacing w:after="280" w:afterAutospacing="1"/>
      </w:pPr>
      <w:r>
        <w:t>Hornsby Shire Community Profile provides demographic analysis for the Shire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